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F7F" w:rsidRDefault="00A67F7F" w:rsidP="00A67F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</w:t>
      </w:r>
      <w:r w:rsidRPr="00A67F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 8</w:t>
      </w:r>
    </w:p>
    <w:p w:rsidR="00A67F7F" w:rsidRDefault="00A67F7F" w:rsidP="00A67F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67F7F" w:rsidRPr="00A67F7F" w:rsidRDefault="00A67F7F" w:rsidP="00A67F7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7F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конструкции </w:t>
      </w:r>
      <w:proofErr w:type="spellStart"/>
      <w:r w:rsidRPr="00A67F7F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метантенка</w:t>
      </w:r>
      <w:proofErr w:type="spellEnd"/>
    </w:p>
    <w:p w:rsidR="00A67F7F" w:rsidRDefault="00A67F7F" w:rsidP="00A67F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Default="00A67F7F" w:rsidP="00A67F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Pr="008A56D0" w:rsidRDefault="00A67F7F" w:rsidP="00A67F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Анаэробное сбраживание применяется для обработки сырого осадка, активного ила, а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смеси. Сбраживание рекомендуется перед сушкой на иловых площадках, а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перед обезвоживанием на фильтрах и осуществляется в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метантенках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мезофильных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термофильных условиях. Газы брожения используются на энергетические нужды станции, в частности для получения пара, используемого при подогреве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метантенков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67F7F" w:rsidRPr="008A56D0" w:rsidRDefault="00A67F7F" w:rsidP="00A67F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Определяем суточный расход смеси, сырого осадка и уплотненного избыточного активного ила, загружаемого в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67F7F" w:rsidRPr="008A56D0" w:rsidRDefault="00A67F7F" w:rsidP="00A67F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 осадка из первичных отстойников (считая по сухому веществу)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67F7F" w:rsidRPr="008A56D0" w:rsidRDefault="00A67F7F" w:rsidP="00A67F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Pr="0073281A" w:rsidRDefault="00A67F7F" w:rsidP="00A67F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сух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b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общ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∙Э∙К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1000∙1000∙100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∙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ср.сут</m:t>
            </m:r>
          </m:sub>
        </m:sSub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(3.1)</w:t>
      </w:r>
    </w:p>
    <w:p w:rsidR="00A67F7F" w:rsidRPr="008A56D0" w:rsidRDefault="00A67F7F" w:rsidP="00A67F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Default="00A67F7F" w:rsidP="00A67F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 </w:t>
      </w:r>
      <w:r w:rsidRPr="008A56D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общ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– концентрация взвешенных веществ в сточной жидкости до отстаивания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г/м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A67F7F" w:rsidRDefault="00A67F7F" w:rsidP="00A67F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Э – эффект задерживания взвешенных веществ в первичных отстойниках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%; </w:t>
      </w:r>
    </w:p>
    <w:p w:rsidR="00A67F7F" w:rsidRDefault="00A67F7F" w:rsidP="00A67F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– коэффициент, учитывающий увеличение объема осадка за счет крупных фракций взвеси, не улавливаемых при отборе проб для анализа: К = 1,1-1,2; </w:t>
      </w:r>
    </w:p>
    <w:p w:rsidR="00A67F7F" w:rsidRPr="008A56D0" w:rsidRDefault="00A67F7F" w:rsidP="00A67F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8A56D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расчетный приток сточных вод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67F7F" w:rsidRPr="008A56D0" w:rsidRDefault="00A67F7F" w:rsidP="00A67F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Расход избыточного активного ила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т/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67F7F" w:rsidRPr="008A56D0" w:rsidRDefault="00A67F7F" w:rsidP="00A67F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Pr="008A56D0" w:rsidRDefault="00A67F7F" w:rsidP="00A67F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U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сух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П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р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∙n∙Q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1000∙1000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           </m:t>
        </m:r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(3.2)</w:t>
      </w:r>
    </w:p>
    <w:p w:rsidR="00A67F7F" w:rsidRPr="008A56D0" w:rsidRDefault="00A67F7F" w:rsidP="00A67F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Default="00A67F7F" w:rsidP="00A67F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прирост ила в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аэротенках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г/м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(см. расчет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илоуплотнителей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); </w:t>
      </w:r>
    </w:p>
    <w:p w:rsidR="00A67F7F" w:rsidRPr="008A56D0" w:rsidRDefault="00A67F7F" w:rsidP="00A67F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r w:rsidRPr="008A56D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коэффициент, учитывающий неравномерность прироста ила в процессе очистки: </w:t>
      </w:r>
      <w:r w:rsidRPr="008A56D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1,3.</w:t>
      </w:r>
    </w:p>
    <w:p w:rsidR="00A67F7F" w:rsidRPr="008A56D0" w:rsidRDefault="00A67F7F" w:rsidP="00A67F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Расход беззольного вещества сырого осадка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т/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67F7F" w:rsidRPr="008A56D0" w:rsidRDefault="00A67F7F" w:rsidP="00A67F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Pr="008A56D0" w:rsidRDefault="00A67F7F" w:rsidP="00A67F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без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сух</m:t>
                </m:r>
              </m:sub>
            </m:sSub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d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100-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val="en-US"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В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г</m:t>
                    </m:r>
                  </m:sub>
                </m:sSub>
              </m:e>
            </m:d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∙(100-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З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ос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)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100∙100</m:t>
            </m:r>
          </m:den>
        </m:f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(3.3)</w:t>
      </w:r>
    </w:p>
    <w:p w:rsidR="00A67F7F" w:rsidRPr="008A56D0" w:rsidRDefault="00A67F7F" w:rsidP="00A67F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Pr="008A56D0" w:rsidRDefault="00A67F7F" w:rsidP="00A67F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 беззольного вещества избыточного активного ила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т/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67F7F" w:rsidRPr="008A56D0" w:rsidRDefault="00A67F7F" w:rsidP="00A67F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Pr="008A56D0" w:rsidRDefault="00A67F7F" w:rsidP="00A67F7F">
      <w:pPr>
        <w:spacing w:after="0" w:line="240" w:lineRule="auto"/>
        <w:ind w:left="-426" w:hanging="141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U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без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U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сух</m:t>
                </m:r>
              </m:sub>
            </m:sSub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d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100-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val="en-US"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В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г</m:t>
                    </m:r>
                  </m:sub>
                </m:sSub>
              </m:e>
            </m:d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∙(100-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З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ил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)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100∙100</m:t>
            </m:r>
          </m:den>
        </m:f>
      </m:oMath>
      <w:r w:rsidRPr="0073281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   </w:t>
      </w:r>
      <w:r w:rsidRPr="0073281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73281A">
        <w:rPr>
          <w:rFonts w:ascii="Times New Roman" w:eastAsia="Times New Roman" w:hAnsi="Times New Roman" w:cs="Times New Roman"/>
          <w:sz w:val="28"/>
          <w:szCs w:val="28"/>
          <w:lang w:eastAsia="ru-RU"/>
        </w:rPr>
        <w:t>.4)</w:t>
      </w:r>
    </w:p>
    <w:p w:rsidR="00A67F7F" w:rsidRPr="008A56D0" w:rsidRDefault="00A67F7F" w:rsidP="00A67F7F">
      <w:pPr>
        <w:spacing w:after="0" w:line="240" w:lineRule="auto"/>
        <w:ind w:left="-426" w:hanging="141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A67F7F" w:rsidRDefault="00A67F7F" w:rsidP="00A67F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– гигроскопическая влажность сырого осадка и ила – принимается 5-6%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67F7F" w:rsidRPr="008A56D0" w:rsidRDefault="00A67F7F" w:rsidP="00A67F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ос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ил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зольность сухого вещества соответственно сырого осадка и активного ила: в среднем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ос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27%,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ил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=25%.</w:t>
      </w:r>
    </w:p>
    <w:p w:rsidR="00A67F7F" w:rsidRPr="008A56D0" w:rsidRDefault="00A67F7F" w:rsidP="00A67F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Расход сырого осадка </w:t>
      </w:r>
      <w:r w:rsidRPr="008A56D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ос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избыточного активного ила </w:t>
      </w:r>
      <w:r w:rsidRPr="008A56D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и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л</w:t>
      </w:r>
      <w:r w:rsidRPr="006C12A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</w:t>
      </w:r>
      <w:r w:rsidRPr="006C12A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67F7F" w:rsidRPr="008A56D0" w:rsidRDefault="00A67F7F" w:rsidP="00A67F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Default="00A67F7F" w:rsidP="00A67F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ос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сух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∙100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(100-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Р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ос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)∙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ρ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ос</m:t>
                </m:r>
              </m:sub>
            </m:sSub>
          </m:den>
        </m:f>
      </m:oMath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(3.5)</w:t>
      </w:r>
    </w:p>
    <w:p w:rsidR="00A67F7F" w:rsidRPr="008A56D0" w:rsidRDefault="00A67F7F" w:rsidP="00A67F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Pr="008A56D0" w:rsidRDefault="00A67F7F" w:rsidP="00A67F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ил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U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сух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∙100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(100-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Р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ил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)∙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ρ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ил</m:t>
                </m:r>
              </m:sub>
            </m:sSub>
          </m:den>
        </m:f>
      </m:oMath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(3.6)</w:t>
      </w:r>
    </w:p>
    <w:p w:rsidR="00A67F7F" w:rsidRPr="008A56D0" w:rsidRDefault="00A67F7F" w:rsidP="00A67F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Default="00A67F7F" w:rsidP="00A67F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 </w:t>
      </w:r>
      <w:proofErr w:type="gram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ил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влажность соответственно сырого осадка и уплотненного активного ила;</w:t>
      </w:r>
    </w:p>
    <w:p w:rsidR="00A67F7F" w:rsidRPr="008A56D0" w:rsidRDefault="00A67F7F" w:rsidP="00A67F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ρ</m:t>
        </m:r>
      </m:oMath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ос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ρ</m:t>
        </m:r>
      </m:oMath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ил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плотность соответственно сырого осадка и уплотненного ила, которую для практических расчетов можно принимать равной единице.</w:t>
      </w:r>
    </w:p>
    <w:p w:rsidR="00A67F7F" w:rsidRPr="008A56D0" w:rsidRDefault="00A67F7F" w:rsidP="00A67F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Общий расход смеси, загружаемой в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</w:t>
      </w:r>
      <w:r w:rsidRPr="009F114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67F7F" w:rsidRPr="008A56D0" w:rsidRDefault="00A67F7F" w:rsidP="00A67F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Pr="0073281A" w:rsidRDefault="00A67F7F" w:rsidP="00A67F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общ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ос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+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ил</m:t>
            </m:r>
          </m:sub>
        </m:sSub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(3.7)</w:t>
      </w:r>
    </w:p>
    <w:p w:rsidR="00A67F7F" w:rsidRPr="008A56D0" w:rsidRDefault="00A67F7F" w:rsidP="00A67F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Pr="008A56D0" w:rsidRDefault="00A67F7F" w:rsidP="00A67F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Средняя влажность смеси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%:</w:t>
      </w:r>
    </w:p>
    <w:p w:rsidR="00A67F7F" w:rsidRPr="008A56D0" w:rsidRDefault="00A67F7F" w:rsidP="00A67F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Pr="008A56D0" w:rsidRDefault="00A67F7F" w:rsidP="00A67F7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Р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см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=100∙</m:t>
        </m:r>
        <m:d>
          <m:d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d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1-</m:t>
            </m:r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val="en-US"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ru-RU"/>
                      </w:rPr>
                      <m:t>Q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сух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val="en-US"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ru-RU"/>
                      </w:rPr>
                      <m:t>U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сух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ru-RU"/>
                      </w:rPr>
                      <m:t>V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ос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+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ru-RU"/>
                      </w:rPr>
                      <m:t>V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ил</m:t>
                    </m:r>
                  </m:sub>
                </m:sSub>
              </m:den>
            </m:f>
          </m:e>
        </m:d>
      </m:oMath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</w:t>
      </w:r>
      <w:r w:rsidRPr="0073281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73281A">
        <w:rPr>
          <w:rFonts w:ascii="Times New Roman" w:eastAsia="Times New Roman" w:hAnsi="Times New Roman" w:cs="Times New Roman"/>
          <w:sz w:val="28"/>
          <w:szCs w:val="28"/>
          <w:lang w:eastAsia="ru-RU"/>
        </w:rPr>
        <w:t>.8)</w:t>
      </w:r>
    </w:p>
    <w:p w:rsidR="00A67F7F" w:rsidRPr="008A56D0" w:rsidRDefault="00A67F7F" w:rsidP="00A67F7F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A67F7F" w:rsidRPr="008A56D0" w:rsidRDefault="00A67F7F" w:rsidP="00A67F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Объем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</w:t>
      </w:r>
      <w:r w:rsidRPr="009F114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67F7F" w:rsidRPr="008A56D0" w:rsidRDefault="00A67F7F" w:rsidP="00A67F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Pr="008A56D0" w:rsidRDefault="00A67F7F" w:rsidP="00A67F7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W=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V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общ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∙100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d</m:t>
            </m:r>
          </m:den>
        </m:f>
      </m:oMath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</w:t>
      </w:r>
      <w:r w:rsidRPr="0073281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73281A">
        <w:rPr>
          <w:rFonts w:ascii="Times New Roman" w:eastAsia="Times New Roman" w:hAnsi="Times New Roman" w:cs="Times New Roman"/>
          <w:sz w:val="28"/>
          <w:szCs w:val="28"/>
          <w:lang w:eastAsia="ru-RU"/>
        </w:rPr>
        <w:t>.9)</w:t>
      </w:r>
    </w:p>
    <w:p w:rsidR="00A67F7F" w:rsidRPr="008A56D0" w:rsidRDefault="00A67F7F" w:rsidP="00A67F7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A67F7F" w:rsidRPr="008A56D0" w:rsidRDefault="00A67F7F" w:rsidP="00A67F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A56D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суточная доза загрузки осадка, %: принимается по таблице </w:t>
      </w:r>
      <w:r w:rsidRPr="002B6C9F">
        <w:rPr>
          <w:rFonts w:ascii="Times New Roman" w:eastAsia="Times New Roman" w:hAnsi="Times New Roman" w:cs="Times New Roman"/>
          <w:sz w:val="28"/>
          <w:szCs w:val="28"/>
          <w:lang w:eastAsia="ru-RU"/>
        </w:rPr>
        <w:t>9.35 /1/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67F7F" w:rsidRPr="008A56D0" w:rsidRDefault="00A67F7F" w:rsidP="00A67F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как в сточных водах содержатся ПАВ,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ить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суточную дозу загрузки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%,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формуле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67F7F" w:rsidRPr="008A56D0" w:rsidRDefault="00A67F7F" w:rsidP="00A67F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Pr="008A56D0" w:rsidRDefault="00A67F7F" w:rsidP="00A67F7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d=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10g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C∙(100-P)</m:t>
            </m:r>
          </m:den>
        </m:f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(3.10)</w:t>
      </w:r>
    </w:p>
    <w:p w:rsidR="00A67F7F" w:rsidRPr="008A56D0" w:rsidRDefault="00A67F7F" w:rsidP="00A67F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Default="00A67F7F" w:rsidP="00A67F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 С – содержание ПАВ в сухом осадке, мг/л: принимается по таблице </w:t>
      </w:r>
      <w:r w:rsidRPr="002B6C9F">
        <w:rPr>
          <w:rFonts w:ascii="Times New Roman" w:eastAsia="Times New Roman" w:hAnsi="Times New Roman" w:cs="Times New Roman"/>
          <w:sz w:val="28"/>
          <w:szCs w:val="28"/>
          <w:lang w:eastAsia="ru-RU"/>
        </w:rPr>
        <w:t>9.36 /1/;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67F7F" w:rsidRDefault="00A67F7F" w:rsidP="00A67F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см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влажность загружаемого осадка, %; </w:t>
      </w:r>
    </w:p>
    <w:p w:rsidR="00A67F7F" w:rsidRDefault="00A67F7F" w:rsidP="00A67F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8A56D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предельная допустимая загрузка на единицу рабочего объема </w:t>
      </w:r>
      <w:proofErr w:type="spellStart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метантенков</w:t>
      </w:r>
      <w:proofErr w:type="spellEnd"/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сутки, г/м</w:t>
      </w:r>
      <w:r w:rsidRPr="008A56D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A56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A67F7F" w:rsidRDefault="00A67F7F" w:rsidP="00A67F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12F3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суточная доза, определенная по формуле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3.10</w:t>
      </w:r>
      <w:r w:rsidRPr="008D12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proofErr w:type="gramStart"/>
      <w:r w:rsidRPr="008D12F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менее  указанной</w:t>
      </w:r>
      <w:proofErr w:type="gramEnd"/>
      <w:r w:rsidRPr="008D12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табл.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9.35 /1/</w:t>
      </w:r>
      <w:r w:rsidRPr="008D12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заданной влажности осадка, то объем </w:t>
      </w:r>
      <w:proofErr w:type="spellStart"/>
      <w:r w:rsidRPr="008D12F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метантенка</w:t>
      </w:r>
      <w:proofErr w:type="spellEnd"/>
      <w:r w:rsidRPr="008D12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откорректировать с учетом дозы загрузки. Если суточная доза равна или превышает приведенную в табл.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9.35 /1/</w:t>
      </w:r>
      <w:r w:rsidRPr="008D12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корректировка </w:t>
      </w:r>
      <w:proofErr w:type="gramStart"/>
      <w:r w:rsidRPr="008D12F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 производится</w:t>
      </w:r>
      <w:proofErr w:type="gramEnd"/>
      <w:r w:rsidRPr="008D12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A67F7F" w:rsidRDefault="00A67F7F" w:rsidP="00A67F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полученным результатам выбирается типовая конструкция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Основные типоразмеры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приведены в таблице 1.</w:t>
      </w:r>
    </w:p>
    <w:p w:rsidR="00A67F7F" w:rsidRDefault="00A67F7F" w:rsidP="00A67F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7F7F" w:rsidRDefault="00A67F7F" w:rsidP="00A67F7F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1-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Метантенки</w:t>
      </w:r>
      <w:proofErr w:type="spellEnd"/>
    </w:p>
    <w:p w:rsidR="00A67F7F" w:rsidRDefault="00A67F7F" w:rsidP="00A67F7F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08"/>
        <w:gridCol w:w="1470"/>
        <w:gridCol w:w="1525"/>
        <w:gridCol w:w="1134"/>
        <w:gridCol w:w="1134"/>
        <w:gridCol w:w="992"/>
        <w:gridCol w:w="709"/>
        <w:gridCol w:w="1382"/>
      </w:tblGrid>
      <w:tr w:rsidR="00A67F7F" w:rsidTr="00EF3CE7">
        <w:tc>
          <w:tcPr>
            <w:tcW w:w="1508" w:type="dxa"/>
            <w:vMerge w:val="restart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Типовой проект</w:t>
            </w:r>
          </w:p>
        </w:tc>
        <w:tc>
          <w:tcPr>
            <w:tcW w:w="1470" w:type="dxa"/>
            <w:vMerge w:val="restart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Диаметр, м</w:t>
            </w:r>
          </w:p>
        </w:tc>
        <w:tc>
          <w:tcPr>
            <w:tcW w:w="1525" w:type="dxa"/>
            <w:vMerge w:val="restart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Полезный объем, м</w:t>
            </w:r>
            <w:r w:rsidRPr="00EB08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3969" w:type="dxa"/>
            <w:gridSpan w:val="4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Высота, м</w:t>
            </w:r>
          </w:p>
        </w:tc>
        <w:tc>
          <w:tcPr>
            <w:tcW w:w="1382" w:type="dxa"/>
            <w:vMerge w:val="restart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Отметка уровня осадка</w:t>
            </w:r>
          </w:p>
        </w:tc>
      </w:tr>
      <w:tr w:rsidR="00A67F7F" w:rsidTr="00EF3CE7">
        <w:trPr>
          <w:cantSplit/>
          <w:trHeight w:val="2374"/>
        </w:trPr>
        <w:tc>
          <w:tcPr>
            <w:tcW w:w="1508" w:type="dxa"/>
            <w:vMerge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0" w:type="dxa"/>
            <w:vMerge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25" w:type="dxa"/>
            <w:vMerge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extDirection w:val="btLr"/>
            <w:vAlign w:val="center"/>
          </w:tcPr>
          <w:p w:rsidR="00A67F7F" w:rsidRDefault="00A67F7F" w:rsidP="00EF3CE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верхней конической части</w:t>
            </w:r>
          </w:p>
        </w:tc>
        <w:tc>
          <w:tcPr>
            <w:tcW w:w="1134" w:type="dxa"/>
            <w:textDirection w:val="btLr"/>
            <w:vAlign w:val="center"/>
          </w:tcPr>
          <w:p w:rsidR="00A67F7F" w:rsidRDefault="00A67F7F" w:rsidP="00EF3CE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цилиндрической части</w:t>
            </w:r>
          </w:p>
        </w:tc>
        <w:tc>
          <w:tcPr>
            <w:tcW w:w="992" w:type="dxa"/>
            <w:textDirection w:val="btLr"/>
            <w:vAlign w:val="center"/>
          </w:tcPr>
          <w:p w:rsidR="00A67F7F" w:rsidRDefault="00A67F7F" w:rsidP="00EF3CE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нижней конической части</w:t>
            </w:r>
          </w:p>
        </w:tc>
        <w:tc>
          <w:tcPr>
            <w:tcW w:w="709" w:type="dxa"/>
            <w:textDirection w:val="btLr"/>
            <w:vAlign w:val="center"/>
          </w:tcPr>
          <w:p w:rsidR="00A67F7F" w:rsidRDefault="00A67F7F" w:rsidP="00EF3CE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горловины</w:t>
            </w:r>
          </w:p>
        </w:tc>
        <w:tc>
          <w:tcPr>
            <w:tcW w:w="1382" w:type="dxa"/>
            <w:vMerge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67F7F" w:rsidTr="00EF3CE7">
        <w:tc>
          <w:tcPr>
            <w:tcW w:w="1508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902-2-227</w:t>
            </w:r>
          </w:p>
        </w:tc>
        <w:tc>
          <w:tcPr>
            <w:tcW w:w="1470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1525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1134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1,90</w:t>
            </w:r>
          </w:p>
        </w:tc>
        <w:tc>
          <w:tcPr>
            <w:tcW w:w="1134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6,5</w:t>
            </w:r>
          </w:p>
        </w:tc>
        <w:tc>
          <w:tcPr>
            <w:tcW w:w="992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2,15</w:t>
            </w:r>
          </w:p>
        </w:tc>
        <w:tc>
          <w:tcPr>
            <w:tcW w:w="709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</w:t>
            </w:r>
          </w:p>
        </w:tc>
        <w:tc>
          <w:tcPr>
            <w:tcW w:w="1382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8,66</w:t>
            </w:r>
          </w:p>
        </w:tc>
      </w:tr>
      <w:tr w:rsidR="00A67F7F" w:rsidTr="00EF3CE7">
        <w:tc>
          <w:tcPr>
            <w:tcW w:w="1508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902-2-228</w:t>
            </w:r>
          </w:p>
        </w:tc>
        <w:tc>
          <w:tcPr>
            <w:tcW w:w="1470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15,0</w:t>
            </w:r>
          </w:p>
        </w:tc>
        <w:tc>
          <w:tcPr>
            <w:tcW w:w="1525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1600</w:t>
            </w:r>
          </w:p>
        </w:tc>
        <w:tc>
          <w:tcPr>
            <w:tcW w:w="1134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2,35</w:t>
            </w:r>
          </w:p>
        </w:tc>
        <w:tc>
          <w:tcPr>
            <w:tcW w:w="1134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7,3</w:t>
            </w:r>
          </w:p>
        </w:tc>
        <w:tc>
          <w:tcPr>
            <w:tcW w:w="992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2,60</w:t>
            </w:r>
          </w:p>
        </w:tc>
        <w:tc>
          <w:tcPr>
            <w:tcW w:w="709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1382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9,82</w:t>
            </w:r>
          </w:p>
        </w:tc>
      </w:tr>
      <w:tr w:rsidR="00A67F7F" w:rsidTr="00EF3CE7">
        <w:tc>
          <w:tcPr>
            <w:tcW w:w="1508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902-2-229</w:t>
            </w:r>
          </w:p>
        </w:tc>
        <w:tc>
          <w:tcPr>
            <w:tcW w:w="1470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17,5</w:t>
            </w:r>
          </w:p>
        </w:tc>
        <w:tc>
          <w:tcPr>
            <w:tcW w:w="1525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2500</w:t>
            </w:r>
          </w:p>
        </w:tc>
        <w:tc>
          <w:tcPr>
            <w:tcW w:w="1134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2,50</w:t>
            </w:r>
          </w:p>
        </w:tc>
        <w:tc>
          <w:tcPr>
            <w:tcW w:w="1134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8,6</w:t>
            </w:r>
          </w:p>
        </w:tc>
        <w:tc>
          <w:tcPr>
            <w:tcW w:w="992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3,05</w:t>
            </w:r>
          </w:p>
        </w:tc>
        <w:tc>
          <w:tcPr>
            <w:tcW w:w="709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1382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11,26</w:t>
            </w:r>
          </w:p>
        </w:tc>
      </w:tr>
      <w:tr w:rsidR="00A67F7F" w:rsidTr="00EF3CE7">
        <w:tc>
          <w:tcPr>
            <w:tcW w:w="1508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902-2-230</w:t>
            </w:r>
          </w:p>
        </w:tc>
        <w:tc>
          <w:tcPr>
            <w:tcW w:w="1470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20,0</w:t>
            </w:r>
          </w:p>
        </w:tc>
        <w:tc>
          <w:tcPr>
            <w:tcW w:w="1525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4000</w:t>
            </w:r>
          </w:p>
        </w:tc>
        <w:tc>
          <w:tcPr>
            <w:tcW w:w="1134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2,90</w:t>
            </w:r>
          </w:p>
        </w:tc>
        <w:tc>
          <w:tcPr>
            <w:tcW w:w="1134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10,6</w:t>
            </w:r>
          </w:p>
        </w:tc>
        <w:tc>
          <w:tcPr>
            <w:tcW w:w="992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3,50</w:t>
            </w:r>
          </w:p>
        </w:tc>
        <w:tc>
          <w:tcPr>
            <w:tcW w:w="709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1382" w:type="dxa"/>
            <w:vAlign w:val="center"/>
          </w:tcPr>
          <w:p w:rsidR="00A67F7F" w:rsidRDefault="00A67F7F" w:rsidP="00EF3CE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13,66</w:t>
            </w:r>
          </w:p>
        </w:tc>
      </w:tr>
    </w:tbl>
    <w:p w:rsidR="00487A0C" w:rsidRDefault="00487A0C"/>
    <w:p w:rsidR="00AB29BD" w:rsidRPr="00371617" w:rsidRDefault="00AB29BD" w:rsidP="00AB29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 ЛИТЕРАТУРЫ</w:t>
      </w:r>
      <w:proofErr w:type="gramEnd"/>
    </w:p>
    <w:p w:rsidR="00AB29BD" w:rsidRPr="00371617" w:rsidRDefault="00AB29BD" w:rsidP="00AB29BD">
      <w:pPr>
        <w:tabs>
          <w:tab w:val="num" w:pos="72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AB29BD" w:rsidRPr="00371617" w:rsidRDefault="00AB29BD" w:rsidP="00AB29B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7161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Методика проведения технологического контроля работы сооружений по очистке сточных вод»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.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Председателя Агентства РК по делам строительства и жилищно-коммунального хозяйства от 29.12</w:t>
      </w:r>
      <w:r w:rsidRPr="00371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2011г. № 539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B29BD" w:rsidRPr="00371617" w:rsidRDefault="00AB29BD" w:rsidP="00AB29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 РК 4-01-03-2011 «Водоотведение. Наружные сети и сооружения». Приказ АДС и ЖКХ от 29.12.2011 №539 с 01.05.2012г.</w:t>
      </w:r>
    </w:p>
    <w:p w:rsidR="00AB29BD" w:rsidRPr="00371617" w:rsidRDefault="00AB29BD" w:rsidP="00AB29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СНиП РК 4.01-02-2009. «Водоснабжение. Наружные сети и сооружения» Приказ АДС и ЖКХ от 25.12.2009 №269 с 01.04.2010г.</w:t>
      </w:r>
    </w:p>
    <w:p w:rsidR="00AB29BD" w:rsidRPr="00371617" w:rsidRDefault="00AB29BD" w:rsidP="00AB29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Осадки сточных вод. Обезвоживание и обеззараживание.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ДеЛи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2008. – 376 с.</w:t>
      </w:r>
    </w:p>
    <w:p w:rsidR="00AB29BD" w:rsidRPr="00371617" w:rsidRDefault="00AB29BD" w:rsidP="00AB29B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Обработка осадков сточных вод. - 3-е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1988. – 256 с.: ил.</w:t>
      </w:r>
    </w:p>
    <w:p w:rsidR="00AB29BD" w:rsidRPr="00371617" w:rsidRDefault="00AB29BD" w:rsidP="00AB29B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Журба М. Г., Соколов Л. И., Говорова Ж. М. Водоснабжение. Проектирование систем и сооружений: 2-е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Учебное пособие. – М.: Издательство АСВ, 2004. – 496 с.</w:t>
      </w:r>
    </w:p>
    <w:p w:rsidR="00AB29BD" w:rsidRPr="00371617" w:rsidRDefault="00AB29BD" w:rsidP="00AB29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Ласков Ю.М., Воронов Ю.В.,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В.И. Примеры расчетов канализационных сооружений. – М.: Высшая школа, 1991. – 232 с.</w:t>
      </w:r>
    </w:p>
    <w:p w:rsidR="00AB29BD" w:rsidRPr="00371617" w:rsidRDefault="00AB29BD" w:rsidP="00AB29B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10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Лапицкая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 П., Зуева Л. И., Балаескул Н. М., Кулешова Л. В. Очистка сточных вод (примеры расчетов): (Учеб. пособие для вузов по спец. «Водоснабжение и канализация») – Мн.: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Высш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школа, </w:t>
      </w:r>
      <w:proofErr w:type="gram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1983.-</w:t>
      </w:r>
      <w:proofErr w:type="gram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255 с., ил.</w:t>
      </w:r>
    </w:p>
    <w:p w:rsidR="00AB29BD" w:rsidRPr="00371617" w:rsidRDefault="00AB29BD" w:rsidP="00AB29B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11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В. И. и др. Лабораторный практикум по водоотведению и очистке сточных вод. – М.: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Строийздат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, 2000. – 272 с.</w:t>
      </w:r>
    </w:p>
    <w:p w:rsidR="00AB29BD" w:rsidRPr="00F33600" w:rsidRDefault="00AB29BD" w:rsidP="00AB29BD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B29BD" w:rsidRDefault="00AB29BD">
      <w:bookmarkStart w:id="0" w:name="_GoBack"/>
      <w:bookmarkEnd w:id="0"/>
    </w:p>
    <w:sectPr w:rsidR="00AB29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A0E"/>
    <w:rsid w:val="00487A0C"/>
    <w:rsid w:val="00740A0E"/>
    <w:rsid w:val="00A67F7F"/>
    <w:rsid w:val="00AB2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6072C"/>
  <w15:chartTrackingRefBased/>
  <w15:docId w15:val="{E2B9F4CF-0D67-498D-B704-99A845186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F7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7F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750</Words>
  <Characters>4280</Characters>
  <Application>Microsoft Office Word</Application>
  <DocSecurity>0</DocSecurity>
  <Lines>35</Lines>
  <Paragraphs>10</Paragraphs>
  <ScaleCrop>false</ScaleCrop>
  <Company>SPecialiST RePack</Company>
  <LinksUpToDate>false</LinksUpToDate>
  <CharactersWithSpaces>5020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2022-01-30T10:52:00Z</dcterms:created>
  <dcterms:modified xsi:type="dcterms:W3CDTF">2022-01-30T10:57:00Z</dcterms:modified>
</cp:coreProperties>
</file>